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61A958F7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9B478A">
        <w:rPr>
          <w:rFonts w:asciiTheme="majorHAnsi" w:eastAsia="Times New Roman" w:hAnsiTheme="majorHAnsi" w:cstheme="majorHAnsi"/>
          <w:b/>
          <w:bCs/>
          <w:lang w:eastAsia="sk-SK"/>
        </w:rPr>
        <w:t>Banskobystrický pivovar, a.s.</w:t>
      </w:r>
    </w:p>
    <w:p w14:paraId="09D5CD73" w14:textId="25193CDB" w:rsidR="00560600" w:rsidRPr="00560600" w:rsidRDefault="009B478A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Sládkovičova 37</w:t>
      </w:r>
    </w:p>
    <w:p w14:paraId="6A376CBF" w14:textId="54AD9464" w:rsidR="00560600" w:rsidRPr="00560600" w:rsidRDefault="009B478A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947 05  Banská Bystrica</w:t>
      </w:r>
    </w:p>
    <w:p w14:paraId="6B53CF86" w14:textId="1217D78A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9B478A">
        <w:rPr>
          <w:rFonts w:asciiTheme="majorHAnsi" w:eastAsia="Times New Roman" w:hAnsiTheme="majorHAnsi" w:cstheme="majorHAnsi"/>
          <w:b/>
          <w:bCs/>
          <w:iCs/>
          <w:lang w:eastAsia="sk-SK"/>
        </w:rPr>
        <w:t>36 352 802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7F14B7C9" w14:textId="621D95F4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231EDE">
        <w:rPr>
          <w:rFonts w:asciiTheme="majorHAnsi" w:hAnsiTheme="majorHAnsi" w:cstheme="majorHAnsi"/>
          <w:b/>
          <w:bCs/>
        </w:rPr>
        <w:t>Experimentálny pivovar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31EDE"/>
    <w:rsid w:val="00243AEA"/>
    <w:rsid w:val="00520D0F"/>
    <w:rsid w:val="00560600"/>
    <w:rsid w:val="00586198"/>
    <w:rsid w:val="008D6DCB"/>
    <w:rsid w:val="009B478A"/>
    <w:rsid w:val="00BB2F0D"/>
    <w:rsid w:val="00C335CC"/>
    <w:rsid w:val="00DB7574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12</cp:revision>
  <dcterms:created xsi:type="dcterms:W3CDTF">2022-05-27T11:12:00Z</dcterms:created>
  <dcterms:modified xsi:type="dcterms:W3CDTF">2024-03-05T09:44:00Z</dcterms:modified>
</cp:coreProperties>
</file>